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21E50" w14:textId="16E95C94" w:rsidR="00FD3112" w:rsidRPr="002A65FC" w:rsidRDefault="00FD3112" w:rsidP="00420D72">
      <w:pPr>
        <w:suppressAutoHyphens w:val="0"/>
        <w:spacing w:before="120" w:after="120" w:line="276" w:lineRule="auto"/>
        <w:jc w:val="center"/>
        <w:rPr>
          <w:rFonts w:asciiTheme="minorHAnsi" w:eastAsia="MS Gothic" w:hAnsiTheme="minorHAnsi" w:cstheme="minorHAnsi"/>
          <w:b/>
          <w:bCs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lang w:eastAsia="en-GB"/>
        </w:rPr>
        <w:t>Závazek dodavatele významně nepoškozovat environmentální cíle</w:t>
      </w:r>
    </w:p>
    <w:p w14:paraId="7B41DD1E" w14:textId="77777777" w:rsidR="00FD3112" w:rsidRPr="002A65FC" w:rsidRDefault="00FD3112" w:rsidP="00FD3112">
      <w:pPr>
        <w:suppressAutoHyphens w:val="0"/>
        <w:spacing w:before="120" w:after="120" w:line="276" w:lineRule="auto"/>
        <w:jc w:val="center"/>
        <w:rPr>
          <w:rFonts w:asciiTheme="minorHAnsi" w:eastAsia="MS Gothic" w:hAnsiTheme="minorHAnsi" w:cstheme="minorHAnsi"/>
          <w:b/>
          <w:bCs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lang w:eastAsia="en-GB"/>
        </w:rPr>
        <w:t>Prohlášení o dodržování zásady „významně nepoškozovat“ environmentální cíle („DNSH“)</w:t>
      </w:r>
    </w:p>
    <w:p w14:paraId="380524B1" w14:textId="77777777" w:rsidR="00CA5CF8" w:rsidRDefault="00CA5CF8" w:rsidP="00CA5CF8">
      <w:pPr>
        <w:suppressAutoHyphens w:val="0"/>
        <w:spacing w:after="160" w:line="360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</w:p>
    <w:p w14:paraId="528A262D" w14:textId="24C86CDD" w:rsidR="00FD3112" w:rsidRPr="002A65FC" w:rsidRDefault="00CA5CF8" w:rsidP="00CA5CF8">
      <w:pPr>
        <w:suppressAutoHyphens w:val="0"/>
        <w:spacing w:after="160" w:line="360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>
        <w:rPr>
          <w:rFonts w:asciiTheme="minorHAnsi" w:eastAsia="MS Gothic" w:hAnsiTheme="minorHAnsi" w:cstheme="minorHAnsi"/>
          <w:sz w:val="20"/>
          <w:szCs w:val="20"/>
          <w:lang w:eastAsia="en-GB"/>
        </w:rPr>
        <w:t>Dodavatel</w:t>
      </w:r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prohlašuje, že je obeznámen a bere na vědomí podmínky vycházející z principu významného nepoškozování enviromentálních cílů („Do no </w:t>
      </w:r>
      <w:proofErr w:type="spellStart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>significant</w:t>
      </w:r>
      <w:proofErr w:type="spellEnd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  <w:proofErr w:type="spellStart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>harm</w:t>
      </w:r>
      <w:proofErr w:type="spellEnd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8"/>
        <w:gridCol w:w="6794"/>
      </w:tblGrid>
      <w:tr w:rsidR="001D56DC" w:rsidRPr="002A65FC" w14:paraId="2144AC73" w14:textId="77777777" w:rsidTr="001D56DC">
        <w:tc>
          <w:tcPr>
            <w:tcW w:w="2268" w:type="dxa"/>
          </w:tcPr>
          <w:p w14:paraId="79FB144C" w14:textId="335798B8" w:rsidR="001D56DC" w:rsidRPr="002A65FC" w:rsidRDefault="001D56DC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Název projektu</w:t>
            </w:r>
          </w:p>
        </w:tc>
        <w:tc>
          <w:tcPr>
            <w:tcW w:w="6794" w:type="dxa"/>
          </w:tcPr>
          <w:p w14:paraId="3046A56A" w14:textId="64455792" w:rsidR="001D56DC" w:rsidRPr="002A65FC" w:rsidRDefault="00420D72" w:rsidP="001D56DC">
            <w:pPr>
              <w:suppressAutoHyphens w:val="0"/>
              <w:spacing w:before="60" w:after="60"/>
              <w:jc w:val="both"/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3E4B6FDC" w14:textId="77777777" w:rsidTr="001D56DC">
        <w:tc>
          <w:tcPr>
            <w:tcW w:w="2268" w:type="dxa"/>
            <w:hideMark/>
          </w:tcPr>
          <w:p w14:paraId="61419583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Společnost:</w:t>
            </w:r>
          </w:p>
        </w:tc>
        <w:tc>
          <w:tcPr>
            <w:tcW w:w="6794" w:type="dxa"/>
            <w:hideMark/>
          </w:tcPr>
          <w:p w14:paraId="2C11B4A2" w14:textId="6630A10F" w:rsidR="00FD3112" w:rsidRPr="002A65FC" w:rsidRDefault="009E3D09" w:rsidP="009E3D09">
            <w:pPr>
              <w:suppressAutoHyphens w:val="0"/>
              <w:spacing w:before="60" w:after="60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 xml:space="preserve"> </w:t>
            </w:r>
            <w:r w:rsidR="00420D72"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225502C4" w14:textId="77777777" w:rsidTr="001D56DC">
        <w:tc>
          <w:tcPr>
            <w:tcW w:w="2268" w:type="dxa"/>
            <w:hideMark/>
          </w:tcPr>
          <w:p w14:paraId="6F0F2FEC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Sídlo:</w:t>
            </w:r>
          </w:p>
        </w:tc>
        <w:tc>
          <w:tcPr>
            <w:tcW w:w="6794" w:type="dxa"/>
            <w:hideMark/>
          </w:tcPr>
          <w:p w14:paraId="34AE6B3E" w14:textId="56566A5A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73BB72CB" w14:textId="77777777" w:rsidTr="001D56DC">
        <w:tc>
          <w:tcPr>
            <w:tcW w:w="2268" w:type="dxa"/>
            <w:hideMark/>
          </w:tcPr>
          <w:p w14:paraId="3257D97E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IČO:</w:t>
            </w:r>
          </w:p>
        </w:tc>
        <w:tc>
          <w:tcPr>
            <w:tcW w:w="6794" w:type="dxa"/>
            <w:hideMark/>
          </w:tcPr>
          <w:p w14:paraId="6F3F8AC4" w14:textId="4C3AD95C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1B89CB0A" w14:textId="77777777" w:rsidTr="001D56DC">
        <w:tc>
          <w:tcPr>
            <w:tcW w:w="2268" w:type="dxa"/>
            <w:hideMark/>
          </w:tcPr>
          <w:p w14:paraId="792FBDAB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DIČ:</w:t>
            </w:r>
          </w:p>
        </w:tc>
        <w:tc>
          <w:tcPr>
            <w:tcW w:w="6794" w:type="dxa"/>
            <w:hideMark/>
          </w:tcPr>
          <w:p w14:paraId="378C46ED" w14:textId="08B17006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366DF4DB" w14:textId="77777777" w:rsidTr="001D56DC">
        <w:tc>
          <w:tcPr>
            <w:tcW w:w="2268" w:type="dxa"/>
            <w:hideMark/>
          </w:tcPr>
          <w:p w14:paraId="103F096A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Zastoupena:</w:t>
            </w:r>
          </w:p>
        </w:tc>
        <w:tc>
          <w:tcPr>
            <w:tcW w:w="6794" w:type="dxa"/>
            <w:hideMark/>
          </w:tcPr>
          <w:p w14:paraId="5D58E59F" w14:textId="1A23423D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</w:tbl>
    <w:p w14:paraId="33574535" w14:textId="77777777" w:rsidR="00FD3112" w:rsidRPr="002A65FC" w:rsidRDefault="00FD3112" w:rsidP="00FD3112">
      <w:pPr>
        <w:suppressAutoHyphens w:val="0"/>
        <w:spacing w:after="160" w:line="288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3606DF51" w14:textId="77777777" w:rsidR="00FD3112" w:rsidRPr="002A65FC" w:rsidRDefault="00FD3112" w:rsidP="00FD3112">
      <w:pPr>
        <w:suppressAutoHyphens w:val="0"/>
        <w:spacing w:after="160" w:line="288" w:lineRule="auto"/>
        <w:jc w:val="center"/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  <w:t xml:space="preserve">Prohlašuji a zavazuji se k zásadám, </w:t>
      </w:r>
      <w:r w:rsidRPr="002A65FC"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  <w:br/>
        <w:t>že výstupy aktivit projektu ani činnosti vedoucí k jejich dosažení významně nepoškozují:</w:t>
      </w:r>
    </w:p>
    <w:p w14:paraId="40B1F0D4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Zmírňování změny klimatu.</w:t>
      </w:r>
    </w:p>
    <w:p w14:paraId="0570DD05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environmentální cíl Přizpůsobování se změně klimatu. </w:t>
      </w:r>
    </w:p>
    <w:p w14:paraId="55DBC0C9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Udržitelné využívání a ochrana vodních a mořských zdrojů.</w:t>
      </w:r>
    </w:p>
    <w:p w14:paraId="6A7FD328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Oběhové hospodářství včetně předcházení vzniku odpadů a recyklace.</w:t>
      </w:r>
    </w:p>
    <w:p w14:paraId="44D49433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Prevence a omezování znečištění ovzduší, vody nebo půdy.</w:t>
      </w:r>
    </w:p>
    <w:p w14:paraId="2A464D3C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Ochrana a obnova biologické rozmanitosti a ekosystémů</w:t>
      </w:r>
    </w:p>
    <w:p w14:paraId="660DAF11" w14:textId="77777777" w:rsidR="00FD3112" w:rsidRPr="002A65FC" w:rsidRDefault="00FD3112" w:rsidP="00FD3112">
      <w:pPr>
        <w:suppressAutoHyphens w:val="0"/>
        <w:spacing w:before="120" w:after="120" w:line="276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Činnost vyvolaná realizací předmětu Smlouvy má zanedbatelný či žádný předvídatelný dopad v environmentálním kontextu, přičemž se berou v úvahu přímé i nepřímé dopady. Nejsou identifikována žádná rizika zhoršování životního prostředí. </w:t>
      </w:r>
    </w:p>
    <w:p w14:paraId="360208D3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071964D7" w14:textId="6204339C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V</w:t>
      </w:r>
      <w:r w:rsidR="001D56DC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 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1D56DC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dne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.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.202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5</w:t>
      </w:r>
    </w:p>
    <w:p w14:paraId="743E4BF1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</w:p>
    <w:p w14:paraId="14F45377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7C32B9E5" w14:textId="421DABDB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__________________________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br/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jméno a příjmení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, 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funkce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br/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společnost</w:t>
      </w:r>
    </w:p>
    <w:p w14:paraId="740966AC" w14:textId="77777777" w:rsidR="00FD3112" w:rsidRPr="002A65FC" w:rsidRDefault="00FD3112" w:rsidP="001A206D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sectPr w:rsidR="00FD3112" w:rsidRPr="002A65FC" w:rsidSect="00BD2811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FA891" w14:textId="77777777" w:rsidR="00196A74" w:rsidRDefault="00196A74" w:rsidP="00074786">
      <w:r>
        <w:separator/>
      </w:r>
    </w:p>
  </w:endnote>
  <w:endnote w:type="continuationSeparator" w:id="0">
    <w:p w14:paraId="5750F08F" w14:textId="77777777" w:rsidR="00196A74" w:rsidRDefault="00196A74" w:rsidP="00074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14B4F" w14:textId="77777777" w:rsidR="00092814" w:rsidRDefault="00092814">
    <w:pPr>
      <w:pStyle w:val="Zpat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 w:rsidR="009571A5">
      <w:rPr>
        <w:caps/>
        <w:noProof/>
        <w:color w:val="4472C4" w:themeColor="accent1"/>
      </w:rPr>
      <w:t>11</w:t>
    </w:r>
    <w:r>
      <w:rPr>
        <w:caps/>
        <w:color w:val="4472C4" w:themeColor="accent1"/>
      </w:rPr>
      <w:fldChar w:fldCharType="end"/>
    </w:r>
  </w:p>
  <w:p w14:paraId="3CEBF16B" w14:textId="77777777" w:rsidR="00092814" w:rsidRDefault="000928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7261D" w14:textId="77777777" w:rsidR="00701EC7" w:rsidRPr="008239B9" w:rsidRDefault="00701EC7" w:rsidP="00701EC7">
    <w:pPr>
      <w:pStyle w:val="Normlnweb"/>
      <w:rPr>
        <w:rFonts w:ascii="Arial" w:hAnsi="Arial" w:cs="Arial"/>
        <w:i/>
        <w:iCs/>
        <w:color w:val="000000"/>
        <w:sz w:val="16"/>
        <w:szCs w:val="16"/>
      </w:rPr>
    </w:pPr>
    <w:r w:rsidRPr="008239B9">
      <w:rPr>
        <w:rFonts w:ascii="Arial" w:hAnsi="Arial" w:cs="Arial"/>
        <w:i/>
        <w:iCs/>
        <w:color w:val="000000"/>
        <w:sz w:val="16"/>
        <w:szCs w:val="16"/>
      </w:rPr>
      <w:t>PROJEKT: „USTI GO! (</w:t>
    </w:r>
    <w:proofErr w:type="spellStart"/>
    <w:r w:rsidRPr="008239B9">
      <w:rPr>
        <w:rFonts w:ascii="Arial" w:hAnsi="Arial" w:cs="Arial"/>
        <w:i/>
        <w:iCs/>
        <w:color w:val="000000"/>
        <w:sz w:val="16"/>
        <w:szCs w:val="16"/>
      </w:rPr>
      <w:t>Contract</w:t>
    </w:r>
    <w:proofErr w:type="spellEnd"/>
    <w:r w:rsidRPr="008239B9">
      <w:rPr>
        <w:rFonts w:ascii="Arial" w:hAnsi="Arial" w:cs="Arial"/>
        <w:i/>
        <w:iCs/>
        <w:color w:val="000000"/>
        <w:sz w:val="16"/>
        <w:szCs w:val="16"/>
      </w:rPr>
      <w:t xml:space="preserve"> No. IEU-ELENA-2025-228). </w:t>
    </w:r>
  </w:p>
  <w:p w14:paraId="45EB3D30" w14:textId="43A41A63" w:rsidR="00701EC7" w:rsidRPr="00701EC7" w:rsidRDefault="00701EC7" w:rsidP="00701EC7">
    <w:pPr>
      <w:pStyle w:val="Normlnweb"/>
      <w:rPr>
        <w:rFonts w:ascii="Arial" w:hAnsi="Arial" w:cs="Arial"/>
        <w:i/>
        <w:iCs/>
        <w:color w:val="000000"/>
        <w:sz w:val="16"/>
        <w:szCs w:val="16"/>
      </w:rPr>
    </w:pPr>
    <w:r w:rsidRPr="008239B9">
      <w:rPr>
        <w:rStyle w:val="Zdraznn"/>
        <w:rFonts w:eastAsiaTheme="majorEastAsia"/>
        <w:sz w:val="16"/>
        <w:szCs w:val="16"/>
      </w:rPr>
      <w:t>„Za obsah tohoto dokumentu odpovídá výhradně jeho autor. Evropská unie nenese odpovědnost za jakékoli využití informací, které dokument obsahuje.“</w:t>
    </w:r>
    <w:r>
      <w:rPr>
        <w:rStyle w:val="Zdraznn"/>
        <w:sz w:val="16"/>
        <w:szCs w:val="16"/>
      </w:rPr>
      <w:t xml:space="preserve"> </w:t>
    </w:r>
    <w:r w:rsidRPr="008239B9">
      <w:rPr>
        <w:rStyle w:val="Zdraznn"/>
        <w:rFonts w:eastAsiaTheme="majorEastAsia"/>
        <w:sz w:val="16"/>
        <w:szCs w:val="16"/>
      </w:rPr>
      <w:t>“</w:t>
    </w:r>
    <w:proofErr w:type="spellStart"/>
    <w:r w:rsidRPr="008239B9">
      <w:rPr>
        <w:rStyle w:val="Zdraznn"/>
        <w:rFonts w:eastAsiaTheme="majorEastAsia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sole </w:t>
    </w:r>
    <w:proofErr w:type="spellStart"/>
    <w:r w:rsidRPr="008239B9">
      <w:rPr>
        <w:rStyle w:val="Zdraznn"/>
        <w:rFonts w:eastAsiaTheme="majorEastAsia"/>
        <w:sz w:val="16"/>
        <w:szCs w:val="16"/>
      </w:rPr>
      <w:t>responsibility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sz w:val="16"/>
        <w:szCs w:val="16"/>
      </w:rPr>
      <w:t>for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sz w:val="16"/>
        <w:szCs w:val="16"/>
      </w:rPr>
      <w:t>content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sz w:val="16"/>
        <w:szCs w:val="16"/>
      </w:rPr>
      <w:t>of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sz w:val="16"/>
        <w:szCs w:val="16"/>
      </w:rPr>
      <w:t>this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sz w:val="16"/>
        <w:szCs w:val="16"/>
      </w:rPr>
      <w:t>publication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sz w:val="16"/>
        <w:szCs w:val="16"/>
      </w:rPr>
      <w:t>lies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sz w:val="16"/>
        <w:szCs w:val="16"/>
      </w:rPr>
      <w:t>with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sz w:val="16"/>
        <w:szCs w:val="16"/>
      </w:rPr>
      <w:t>author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. </w:t>
    </w:r>
    <w:proofErr w:type="spellStart"/>
    <w:r w:rsidRPr="008239B9">
      <w:rPr>
        <w:rStyle w:val="Zdraznn"/>
        <w:rFonts w:eastAsiaTheme="majorEastAsia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sz w:val="16"/>
        <w:szCs w:val="16"/>
      </w:rPr>
      <w:t>European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Union </w:t>
    </w:r>
    <w:proofErr w:type="spellStart"/>
    <w:r w:rsidRPr="008239B9">
      <w:rPr>
        <w:rStyle w:val="Zdraznn"/>
        <w:rFonts w:eastAsiaTheme="majorEastAsia"/>
        <w:sz w:val="16"/>
        <w:szCs w:val="16"/>
      </w:rPr>
      <w:t>is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not </w:t>
    </w:r>
    <w:proofErr w:type="spellStart"/>
    <w:r w:rsidRPr="008239B9">
      <w:rPr>
        <w:rStyle w:val="Zdraznn"/>
        <w:rFonts w:eastAsiaTheme="majorEastAsia"/>
        <w:sz w:val="16"/>
        <w:szCs w:val="16"/>
      </w:rPr>
      <w:t>responsible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sz w:val="16"/>
        <w:szCs w:val="16"/>
      </w:rPr>
      <w:t>for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any use </w:t>
    </w:r>
    <w:proofErr w:type="spellStart"/>
    <w:r w:rsidRPr="008239B9">
      <w:rPr>
        <w:rStyle w:val="Zdraznn"/>
        <w:rFonts w:eastAsiaTheme="majorEastAsia"/>
        <w:sz w:val="16"/>
        <w:szCs w:val="16"/>
      </w:rPr>
      <w:t>that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sz w:val="16"/>
        <w:szCs w:val="16"/>
      </w:rPr>
      <w:t>may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sz w:val="16"/>
        <w:szCs w:val="16"/>
      </w:rPr>
      <w:t>be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made </w:t>
    </w:r>
    <w:proofErr w:type="spellStart"/>
    <w:r w:rsidRPr="008239B9">
      <w:rPr>
        <w:rStyle w:val="Zdraznn"/>
        <w:rFonts w:eastAsiaTheme="majorEastAsia"/>
        <w:sz w:val="16"/>
        <w:szCs w:val="16"/>
      </w:rPr>
      <w:t>of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sz w:val="16"/>
        <w:szCs w:val="16"/>
      </w:rPr>
      <w:t>the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sz w:val="16"/>
        <w:szCs w:val="16"/>
      </w:rPr>
      <w:t>information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sz w:val="16"/>
        <w:szCs w:val="16"/>
      </w:rPr>
      <w:t>contained</w:t>
    </w:r>
    <w:proofErr w:type="spellEnd"/>
    <w:r w:rsidRPr="008239B9">
      <w:rPr>
        <w:rStyle w:val="Zdraznn"/>
        <w:rFonts w:eastAsiaTheme="majorEastAsia"/>
        <w:sz w:val="16"/>
        <w:szCs w:val="16"/>
      </w:rPr>
      <w:t xml:space="preserve"> </w:t>
    </w:r>
    <w:proofErr w:type="spellStart"/>
    <w:r w:rsidRPr="008239B9">
      <w:rPr>
        <w:rStyle w:val="Zdraznn"/>
        <w:rFonts w:eastAsiaTheme="majorEastAsia"/>
        <w:sz w:val="16"/>
        <w:szCs w:val="16"/>
      </w:rPr>
      <w:t>therein</w:t>
    </w:r>
    <w:proofErr w:type="spellEnd"/>
    <w:r w:rsidRPr="008239B9">
      <w:rPr>
        <w:rStyle w:val="Zdraznn"/>
        <w:rFonts w:eastAsiaTheme="majorEastAsia"/>
        <w:sz w:val="16"/>
        <w:szCs w:val="16"/>
      </w:rPr>
      <w:t>.”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AFDAF" w14:textId="77777777" w:rsidR="00196A74" w:rsidRDefault="00196A74" w:rsidP="00074786">
      <w:r>
        <w:separator/>
      </w:r>
    </w:p>
  </w:footnote>
  <w:footnote w:type="continuationSeparator" w:id="0">
    <w:p w14:paraId="2FAC73E9" w14:textId="77777777" w:rsidR="00196A74" w:rsidRDefault="00196A74" w:rsidP="00074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B8CFB" w14:textId="7DBC7FDA" w:rsidR="005E4EB9" w:rsidRDefault="005E4EB9">
    <w:pPr>
      <w:pStyle w:val="Zhlav"/>
    </w:pPr>
    <w:r>
      <w:rPr>
        <w:noProof/>
      </w:rPr>
      <w:drawing>
        <wp:inline distT="0" distB="0" distL="0" distR="0" wp14:anchorId="4381D464" wp14:editId="66BDE674">
          <wp:extent cx="5743575" cy="619125"/>
          <wp:effectExtent l="0" t="0" r="0" b="0"/>
          <wp:docPr id="191183863" name="Obrázek 1911838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20F00" w14:textId="77777777" w:rsidR="00701EC7" w:rsidRDefault="00701EC7" w:rsidP="00701EC7">
    <w:pPr>
      <w:pStyle w:val="Zhlav"/>
    </w:pPr>
    <w:r>
      <w:rPr>
        <w:noProof/>
      </w:rPr>
      <w:drawing>
        <wp:inline distT="0" distB="0" distL="0" distR="0" wp14:anchorId="5EF9297D" wp14:editId="17B98A8D">
          <wp:extent cx="1066800" cy="495300"/>
          <wp:effectExtent l="0" t="0" r="0" b="0"/>
          <wp:docPr id="738580325" name="Obrázek 1" descr="Obsah obrázku text, logo, Písm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8580325" name="Obrázek 1" descr="Obsah obrázku text, logo, Písmo, Grafika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4404EED5" wp14:editId="0C4B3048">
          <wp:extent cx="1031240" cy="687493"/>
          <wp:effectExtent l="0" t="0" r="0" b="0"/>
          <wp:docPr id="100396026" name="Obrázek 2" descr="Obsah obrázku vlajka, hvězda, symbol,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96026" name="Obrázek 2" descr="Obsah obrázku vlajka, hvězda, symbol,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591" cy="711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D62175" w14:textId="77777777" w:rsidR="00701EC7" w:rsidRDefault="00701EC7" w:rsidP="00701EC7">
    <w:pPr>
      <w:pStyle w:val="Zhlav"/>
      <w:tabs>
        <w:tab w:val="left" w:pos="2085"/>
      </w:tabs>
      <w:rPr>
        <w:rStyle w:val="Zdraznn"/>
        <w:sz w:val="13"/>
        <w:szCs w:val="13"/>
      </w:rPr>
    </w:pPr>
    <w:r>
      <w:tab/>
    </w:r>
    <w:r>
      <w:tab/>
    </w:r>
    <w:r>
      <w:tab/>
    </w:r>
    <w:r w:rsidRPr="008239B9">
      <w:rPr>
        <w:rStyle w:val="Zdraznn"/>
        <w:sz w:val="13"/>
        <w:szCs w:val="13"/>
      </w:rPr>
      <w:t>Co-</w:t>
    </w:r>
    <w:proofErr w:type="spellStart"/>
    <w:r w:rsidRPr="008239B9">
      <w:rPr>
        <w:rStyle w:val="Zdraznn"/>
        <w:sz w:val="13"/>
        <w:szCs w:val="13"/>
      </w:rPr>
      <w:t>financed</w:t>
    </w:r>
    <w:proofErr w:type="spellEnd"/>
    <w:r w:rsidRPr="008239B9">
      <w:rPr>
        <w:rStyle w:val="Zdraznn"/>
        <w:sz w:val="13"/>
        <w:szCs w:val="13"/>
      </w:rPr>
      <w:t xml:space="preserve"> by </w:t>
    </w:r>
    <w:proofErr w:type="spellStart"/>
    <w:r w:rsidRPr="008239B9">
      <w:rPr>
        <w:rStyle w:val="Zdraznn"/>
        <w:sz w:val="13"/>
        <w:szCs w:val="13"/>
      </w:rPr>
      <w:t>the</w:t>
    </w:r>
    <w:proofErr w:type="spellEnd"/>
    <w:r w:rsidRPr="008239B9">
      <w:rPr>
        <w:rStyle w:val="Zdraznn"/>
        <w:sz w:val="13"/>
        <w:szCs w:val="13"/>
      </w:rPr>
      <w:t xml:space="preserve"> </w:t>
    </w:r>
    <w:proofErr w:type="spellStart"/>
    <w:r w:rsidRPr="008239B9">
      <w:rPr>
        <w:rStyle w:val="Zdraznn"/>
        <w:sz w:val="13"/>
        <w:szCs w:val="13"/>
      </w:rPr>
      <w:t>European</w:t>
    </w:r>
    <w:proofErr w:type="spellEnd"/>
    <w:r w:rsidRPr="008239B9">
      <w:rPr>
        <w:rStyle w:val="Zdraznn"/>
        <w:sz w:val="13"/>
        <w:szCs w:val="13"/>
      </w:rPr>
      <w:t xml:space="preserve"> Union </w:t>
    </w:r>
    <w:proofErr w:type="spellStart"/>
    <w:r w:rsidRPr="008239B9">
      <w:rPr>
        <w:rStyle w:val="Zdraznn"/>
        <w:sz w:val="13"/>
        <w:szCs w:val="13"/>
      </w:rPr>
      <w:t>under</w:t>
    </w:r>
    <w:proofErr w:type="spellEnd"/>
    <w:r w:rsidRPr="008239B9">
      <w:rPr>
        <w:rStyle w:val="Zdraznn"/>
        <w:sz w:val="13"/>
        <w:szCs w:val="13"/>
      </w:rPr>
      <w:t xml:space="preserve"> </w:t>
    </w:r>
    <w:proofErr w:type="spellStart"/>
    <w:r w:rsidRPr="008239B9">
      <w:rPr>
        <w:rStyle w:val="Zdraznn"/>
        <w:sz w:val="13"/>
        <w:szCs w:val="13"/>
      </w:rPr>
      <w:t>the</w:t>
    </w:r>
    <w:proofErr w:type="spellEnd"/>
    <w:r w:rsidRPr="008239B9">
      <w:rPr>
        <w:rStyle w:val="Zdraznn"/>
        <w:sz w:val="13"/>
        <w:szCs w:val="13"/>
      </w:rPr>
      <w:t xml:space="preserve"> ELENA Facility</w:t>
    </w:r>
  </w:p>
  <w:p w14:paraId="3B111183" w14:textId="2CD81A4E" w:rsidR="00092814" w:rsidRDefault="00701EC7">
    <w:pPr>
      <w:pStyle w:val="Zhlav"/>
    </w:pPr>
    <w:r>
      <w:rPr>
        <w:rStyle w:val="Zdraznn"/>
        <w:sz w:val="13"/>
        <w:szCs w:val="13"/>
      </w:rPr>
      <w:tab/>
    </w:r>
    <w:r>
      <w:rPr>
        <w:rStyle w:val="Zdraznn"/>
        <w:sz w:val="13"/>
        <w:szCs w:val="13"/>
      </w:rPr>
      <w:tab/>
    </w:r>
    <w:r w:rsidRPr="00C74F23">
      <w:rPr>
        <w:rFonts w:ascii="Arial" w:hAnsi="Arial" w:cs="Arial"/>
        <w:i/>
        <w:iCs/>
        <w:color w:val="000000"/>
        <w:sz w:val="13"/>
        <w:szCs w:val="13"/>
      </w:rPr>
      <w:t>Co-</w:t>
    </w:r>
    <w:proofErr w:type="spellStart"/>
    <w:r w:rsidRPr="00C74F23">
      <w:rPr>
        <w:rFonts w:ascii="Arial" w:hAnsi="Arial" w:cs="Arial"/>
        <w:i/>
        <w:iCs/>
        <w:color w:val="000000"/>
        <w:sz w:val="13"/>
        <w:szCs w:val="13"/>
      </w:rPr>
      <w:t>funded</w:t>
    </w:r>
    <w:proofErr w:type="spellEnd"/>
    <w:r w:rsidRPr="00C74F23">
      <w:rPr>
        <w:rFonts w:ascii="Arial" w:hAnsi="Arial" w:cs="Arial"/>
        <w:i/>
        <w:iCs/>
        <w:color w:val="000000"/>
        <w:sz w:val="13"/>
        <w:szCs w:val="13"/>
      </w:rPr>
      <w:t xml:space="preserve"> by </w:t>
    </w:r>
    <w:proofErr w:type="spellStart"/>
    <w:r w:rsidRPr="00C74F23">
      <w:rPr>
        <w:rFonts w:ascii="Arial" w:hAnsi="Arial" w:cs="Arial"/>
        <w:i/>
        <w:iCs/>
        <w:color w:val="000000"/>
        <w:sz w:val="13"/>
        <w:szCs w:val="13"/>
      </w:rPr>
      <w:t>the</w:t>
    </w:r>
    <w:proofErr w:type="spellEnd"/>
    <w:r w:rsidRPr="00C74F23">
      <w:rPr>
        <w:rFonts w:ascii="Arial" w:hAnsi="Arial" w:cs="Arial"/>
        <w:i/>
        <w:iCs/>
        <w:color w:val="000000"/>
        <w:sz w:val="13"/>
        <w:szCs w:val="13"/>
      </w:rPr>
      <w:t xml:space="preserve"> </w:t>
    </w:r>
    <w:proofErr w:type="spellStart"/>
    <w:r w:rsidRPr="00C74F23">
      <w:rPr>
        <w:rFonts w:ascii="Arial" w:hAnsi="Arial" w:cs="Arial"/>
        <w:i/>
        <w:iCs/>
        <w:color w:val="000000"/>
        <w:sz w:val="13"/>
        <w:szCs w:val="13"/>
      </w:rPr>
      <w:t>InvestEU</w:t>
    </w:r>
    <w:proofErr w:type="spellEnd"/>
    <w:r w:rsidRPr="00C74F23">
      <w:rPr>
        <w:rFonts w:ascii="Arial" w:hAnsi="Arial" w:cs="Arial"/>
        <w:i/>
        <w:iCs/>
        <w:color w:val="000000"/>
        <w:sz w:val="13"/>
        <w:szCs w:val="13"/>
      </w:rPr>
      <w:t xml:space="preserve"> Advisory Hub </w:t>
    </w:r>
    <w:proofErr w:type="spellStart"/>
    <w:r w:rsidRPr="00C74F23">
      <w:rPr>
        <w:rFonts w:ascii="Arial" w:hAnsi="Arial" w:cs="Arial"/>
        <w:i/>
        <w:iCs/>
        <w:color w:val="000000"/>
        <w:sz w:val="13"/>
        <w:szCs w:val="13"/>
      </w:rPr>
      <w:t>of</w:t>
    </w:r>
    <w:proofErr w:type="spellEnd"/>
    <w:r w:rsidRPr="00C74F23">
      <w:rPr>
        <w:rFonts w:ascii="Arial" w:hAnsi="Arial" w:cs="Arial"/>
        <w:i/>
        <w:iCs/>
        <w:color w:val="000000"/>
        <w:sz w:val="13"/>
        <w:szCs w:val="13"/>
      </w:rPr>
      <w:t xml:space="preserve"> </w:t>
    </w:r>
    <w:proofErr w:type="spellStart"/>
    <w:r w:rsidRPr="00C74F23">
      <w:rPr>
        <w:rFonts w:ascii="Arial" w:hAnsi="Arial" w:cs="Arial"/>
        <w:i/>
        <w:iCs/>
        <w:color w:val="000000"/>
        <w:sz w:val="13"/>
        <w:szCs w:val="13"/>
      </w:rPr>
      <w:t>the</w:t>
    </w:r>
    <w:proofErr w:type="spellEnd"/>
    <w:r w:rsidRPr="00C74F23">
      <w:rPr>
        <w:rFonts w:ascii="Arial" w:hAnsi="Arial" w:cs="Arial"/>
        <w:i/>
        <w:iCs/>
        <w:color w:val="000000"/>
        <w:sz w:val="13"/>
        <w:szCs w:val="13"/>
      </w:rPr>
      <w:t xml:space="preserve"> </w:t>
    </w:r>
    <w:proofErr w:type="spellStart"/>
    <w:r w:rsidRPr="00C74F23">
      <w:rPr>
        <w:rFonts w:ascii="Arial" w:hAnsi="Arial" w:cs="Arial"/>
        <w:i/>
        <w:iCs/>
        <w:color w:val="000000"/>
        <w:sz w:val="13"/>
        <w:szCs w:val="13"/>
      </w:rPr>
      <w:t>European</w:t>
    </w:r>
    <w:proofErr w:type="spellEnd"/>
    <w:r w:rsidRPr="00C74F23">
      <w:rPr>
        <w:rFonts w:ascii="Arial" w:hAnsi="Arial" w:cs="Arial"/>
        <w:i/>
        <w:iCs/>
        <w:color w:val="000000"/>
        <w:sz w:val="13"/>
        <w:szCs w:val="13"/>
      </w:rPr>
      <w:t xml:space="preserve"> Union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3823"/>
    <w:multiLevelType w:val="hybridMultilevel"/>
    <w:tmpl w:val="6046B5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F">
      <w:start w:val="1"/>
      <w:numFmt w:val="decimal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67E3B"/>
    <w:multiLevelType w:val="hybridMultilevel"/>
    <w:tmpl w:val="A7BEB6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0253A6"/>
    <w:multiLevelType w:val="hybridMultilevel"/>
    <w:tmpl w:val="473650AA"/>
    <w:lvl w:ilvl="0" w:tplc="AD88C9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E5E51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03741"/>
    <w:multiLevelType w:val="hybridMultilevel"/>
    <w:tmpl w:val="139819A2"/>
    <w:lvl w:ilvl="0" w:tplc="A162A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94197"/>
    <w:multiLevelType w:val="multilevel"/>
    <w:tmpl w:val="A224BA96"/>
    <w:lvl w:ilvl="0">
      <w:start w:val="1"/>
      <w:numFmt w:val="decimal"/>
      <w:pStyle w:val="Nadpis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6E7BA3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700BB"/>
    <w:multiLevelType w:val="hybridMultilevel"/>
    <w:tmpl w:val="4ED833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70575E"/>
    <w:multiLevelType w:val="hybridMultilevel"/>
    <w:tmpl w:val="E0C8136A"/>
    <w:lvl w:ilvl="0" w:tplc="F058E6C8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22F67"/>
    <w:multiLevelType w:val="hybridMultilevel"/>
    <w:tmpl w:val="C33EA0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A350D"/>
    <w:multiLevelType w:val="hybridMultilevel"/>
    <w:tmpl w:val="DDAC8C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52C83"/>
    <w:multiLevelType w:val="hybridMultilevel"/>
    <w:tmpl w:val="C5A6E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C6FCD"/>
    <w:multiLevelType w:val="multilevel"/>
    <w:tmpl w:val="523404D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AB165DF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BC57BB"/>
    <w:multiLevelType w:val="hybridMultilevel"/>
    <w:tmpl w:val="712AD54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5B5799"/>
    <w:multiLevelType w:val="hybridMultilevel"/>
    <w:tmpl w:val="C664A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F775B"/>
    <w:multiLevelType w:val="hybridMultilevel"/>
    <w:tmpl w:val="670EDA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0497F80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967E97"/>
    <w:multiLevelType w:val="multilevel"/>
    <w:tmpl w:val="1C44E6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19" w15:restartNumberingAfterBreak="0">
    <w:nsid w:val="42057D44"/>
    <w:multiLevelType w:val="hybridMultilevel"/>
    <w:tmpl w:val="B8681E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01AA9"/>
    <w:multiLevelType w:val="multilevel"/>
    <w:tmpl w:val="0026229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377984"/>
    <w:multiLevelType w:val="hybridMultilevel"/>
    <w:tmpl w:val="28140C7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36F46FA"/>
    <w:multiLevelType w:val="hybridMultilevel"/>
    <w:tmpl w:val="F1F01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17A7862">
      <w:start w:val="1"/>
      <w:numFmt w:val="decimal"/>
      <w:lvlText w:val="%3."/>
      <w:lvlJc w:val="left"/>
      <w:pPr>
        <w:ind w:left="2160" w:hanging="180"/>
      </w:pPr>
      <w:rPr>
        <w:color w:val="000000" w:themeColor="text1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701DE"/>
    <w:multiLevelType w:val="hybridMultilevel"/>
    <w:tmpl w:val="A6E297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A131E"/>
    <w:multiLevelType w:val="hybridMultilevel"/>
    <w:tmpl w:val="988E14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639DB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771507"/>
    <w:multiLevelType w:val="multilevel"/>
    <w:tmpl w:val="0714D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2483310"/>
    <w:multiLevelType w:val="hybridMultilevel"/>
    <w:tmpl w:val="2BFCAB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A87975"/>
    <w:multiLevelType w:val="hybridMultilevel"/>
    <w:tmpl w:val="89CE4A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C658D"/>
    <w:multiLevelType w:val="hybridMultilevel"/>
    <w:tmpl w:val="709EF9C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8C4061A"/>
    <w:multiLevelType w:val="multilevel"/>
    <w:tmpl w:val="7E84277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AF341DF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2D34A8"/>
    <w:multiLevelType w:val="multilevel"/>
    <w:tmpl w:val="B186D59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28E0C42"/>
    <w:multiLevelType w:val="hybridMultilevel"/>
    <w:tmpl w:val="7D84A0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A2B29"/>
    <w:multiLevelType w:val="hybridMultilevel"/>
    <w:tmpl w:val="A2D8E6A2"/>
    <w:lvl w:ilvl="0" w:tplc="59940F06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4D152EA"/>
    <w:multiLevelType w:val="multilevel"/>
    <w:tmpl w:val="9F923D8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 w:themeColor="text1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5B742F1"/>
    <w:multiLevelType w:val="hybridMultilevel"/>
    <w:tmpl w:val="BA6AE5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94725"/>
    <w:multiLevelType w:val="hybridMultilevel"/>
    <w:tmpl w:val="AE8CDE9C"/>
    <w:lvl w:ilvl="0" w:tplc="A6929D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12A59"/>
    <w:multiLevelType w:val="hybridMultilevel"/>
    <w:tmpl w:val="07103E3A"/>
    <w:lvl w:ilvl="0" w:tplc="B4F004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532659">
    <w:abstractNumId w:val="18"/>
  </w:num>
  <w:num w:numId="2" w16cid:durableId="451872131">
    <w:abstractNumId w:val="7"/>
  </w:num>
  <w:num w:numId="3" w16cid:durableId="697047798">
    <w:abstractNumId w:val="22"/>
  </w:num>
  <w:num w:numId="4" w16cid:durableId="206186439">
    <w:abstractNumId w:val="0"/>
  </w:num>
  <w:num w:numId="5" w16cid:durableId="210961435">
    <w:abstractNumId w:val="26"/>
  </w:num>
  <w:num w:numId="6" w16cid:durableId="506864367">
    <w:abstractNumId w:val="29"/>
  </w:num>
  <w:num w:numId="7" w16cid:durableId="214506056">
    <w:abstractNumId w:val="8"/>
  </w:num>
  <w:num w:numId="8" w16cid:durableId="1966080918">
    <w:abstractNumId w:val="35"/>
  </w:num>
  <w:num w:numId="9" w16cid:durableId="1473861013">
    <w:abstractNumId w:val="28"/>
  </w:num>
  <w:num w:numId="10" w16cid:durableId="626207564">
    <w:abstractNumId w:val="37"/>
  </w:num>
  <w:num w:numId="11" w16cid:durableId="283512247">
    <w:abstractNumId w:val="11"/>
  </w:num>
  <w:num w:numId="12" w16cid:durableId="539244170">
    <w:abstractNumId w:val="9"/>
  </w:num>
  <w:num w:numId="13" w16cid:durableId="1190609037">
    <w:abstractNumId w:val="33"/>
  </w:num>
  <w:num w:numId="14" w16cid:durableId="1806041244">
    <w:abstractNumId w:val="30"/>
  </w:num>
  <w:num w:numId="15" w16cid:durableId="667556170">
    <w:abstractNumId w:val="32"/>
  </w:num>
  <w:num w:numId="16" w16cid:durableId="2113624057">
    <w:abstractNumId w:val="20"/>
  </w:num>
  <w:num w:numId="17" w16cid:durableId="624435533">
    <w:abstractNumId w:val="27"/>
  </w:num>
  <w:num w:numId="18" w16cid:durableId="384764768">
    <w:abstractNumId w:val="21"/>
  </w:num>
  <w:num w:numId="19" w16cid:durableId="1248348791">
    <w:abstractNumId w:val="23"/>
  </w:num>
  <w:num w:numId="20" w16cid:durableId="328484049">
    <w:abstractNumId w:val="12"/>
  </w:num>
  <w:num w:numId="21" w16cid:durableId="2049256261">
    <w:abstractNumId w:val="24"/>
  </w:num>
  <w:num w:numId="22" w16cid:durableId="914127625">
    <w:abstractNumId w:val="2"/>
  </w:num>
  <w:num w:numId="23" w16cid:durableId="18241972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31717839">
    <w:abstractNumId w:val="38"/>
  </w:num>
  <w:num w:numId="25" w16cid:durableId="1632007416">
    <w:abstractNumId w:val="15"/>
  </w:num>
  <w:num w:numId="26" w16cid:durableId="2079478032">
    <w:abstractNumId w:val="10"/>
  </w:num>
  <w:num w:numId="27" w16cid:durableId="118954706">
    <w:abstractNumId w:val="36"/>
  </w:num>
  <w:num w:numId="28" w16cid:durableId="1820733390">
    <w:abstractNumId w:val="16"/>
  </w:num>
  <w:num w:numId="29" w16cid:durableId="1273897907">
    <w:abstractNumId w:val="4"/>
  </w:num>
  <w:num w:numId="30" w16cid:durableId="657418971">
    <w:abstractNumId w:val="12"/>
  </w:num>
  <w:num w:numId="31" w16cid:durableId="426511639">
    <w:abstractNumId w:val="3"/>
  </w:num>
  <w:num w:numId="32" w16cid:durableId="1070737470">
    <w:abstractNumId w:val="25"/>
  </w:num>
  <w:num w:numId="33" w16cid:durableId="378869502">
    <w:abstractNumId w:val="17"/>
  </w:num>
  <w:num w:numId="34" w16cid:durableId="1622570327">
    <w:abstractNumId w:val="6"/>
  </w:num>
  <w:num w:numId="35" w16cid:durableId="1471364595">
    <w:abstractNumId w:val="31"/>
  </w:num>
  <w:num w:numId="36" w16cid:durableId="1592355556">
    <w:abstractNumId w:val="13"/>
  </w:num>
  <w:num w:numId="37" w16cid:durableId="1095949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526469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01895228">
    <w:abstractNumId w:val="1"/>
  </w:num>
  <w:num w:numId="40" w16cid:durableId="1800147841">
    <w:abstractNumId w:val="19"/>
  </w:num>
  <w:num w:numId="41" w16cid:durableId="4180592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089"/>
    <w:rsid w:val="00012E53"/>
    <w:rsid w:val="00014C4B"/>
    <w:rsid w:val="000335BB"/>
    <w:rsid w:val="0005414D"/>
    <w:rsid w:val="00074786"/>
    <w:rsid w:val="00082326"/>
    <w:rsid w:val="00092814"/>
    <w:rsid w:val="000D317C"/>
    <w:rsid w:val="000D376C"/>
    <w:rsid w:val="000F63C4"/>
    <w:rsid w:val="00123E04"/>
    <w:rsid w:val="001469C2"/>
    <w:rsid w:val="00175936"/>
    <w:rsid w:val="001811D0"/>
    <w:rsid w:val="001925A3"/>
    <w:rsid w:val="001960B0"/>
    <w:rsid w:val="00196A74"/>
    <w:rsid w:val="001A206D"/>
    <w:rsid w:val="001D56DC"/>
    <w:rsid w:val="001F7D51"/>
    <w:rsid w:val="00203A91"/>
    <w:rsid w:val="0021489E"/>
    <w:rsid w:val="00217557"/>
    <w:rsid w:val="002277E8"/>
    <w:rsid w:val="00232B28"/>
    <w:rsid w:val="00234E8D"/>
    <w:rsid w:val="00253C7E"/>
    <w:rsid w:val="00273EFD"/>
    <w:rsid w:val="0029269E"/>
    <w:rsid w:val="00295D48"/>
    <w:rsid w:val="002A65FC"/>
    <w:rsid w:val="002C1C78"/>
    <w:rsid w:val="002C1CC5"/>
    <w:rsid w:val="002C319D"/>
    <w:rsid w:val="002F1677"/>
    <w:rsid w:val="00324DB7"/>
    <w:rsid w:val="00353A4D"/>
    <w:rsid w:val="00357DEC"/>
    <w:rsid w:val="003742C3"/>
    <w:rsid w:val="003B05AB"/>
    <w:rsid w:val="003C4FC8"/>
    <w:rsid w:val="003D6062"/>
    <w:rsid w:val="003E1701"/>
    <w:rsid w:val="003F0484"/>
    <w:rsid w:val="0041435D"/>
    <w:rsid w:val="00420D72"/>
    <w:rsid w:val="00445701"/>
    <w:rsid w:val="00460AF8"/>
    <w:rsid w:val="00460C15"/>
    <w:rsid w:val="00464466"/>
    <w:rsid w:val="00503C3D"/>
    <w:rsid w:val="0051287D"/>
    <w:rsid w:val="005150B3"/>
    <w:rsid w:val="0052339E"/>
    <w:rsid w:val="005652D0"/>
    <w:rsid w:val="00590947"/>
    <w:rsid w:val="005A6016"/>
    <w:rsid w:val="005B232B"/>
    <w:rsid w:val="005D5D81"/>
    <w:rsid w:val="005E4EB9"/>
    <w:rsid w:val="00641E0B"/>
    <w:rsid w:val="00646C5B"/>
    <w:rsid w:val="00656EB0"/>
    <w:rsid w:val="006A4B91"/>
    <w:rsid w:val="006B3B88"/>
    <w:rsid w:val="006B49FD"/>
    <w:rsid w:val="006B633C"/>
    <w:rsid w:val="006B7D6A"/>
    <w:rsid w:val="00700A34"/>
    <w:rsid w:val="00701EC7"/>
    <w:rsid w:val="00733D1A"/>
    <w:rsid w:val="0076145F"/>
    <w:rsid w:val="00766DC4"/>
    <w:rsid w:val="007A0BB9"/>
    <w:rsid w:val="007D2ED6"/>
    <w:rsid w:val="007D724A"/>
    <w:rsid w:val="007D7E3A"/>
    <w:rsid w:val="007F47B3"/>
    <w:rsid w:val="008173BF"/>
    <w:rsid w:val="008449D3"/>
    <w:rsid w:val="0085481A"/>
    <w:rsid w:val="00856013"/>
    <w:rsid w:val="0088017F"/>
    <w:rsid w:val="0088734E"/>
    <w:rsid w:val="008A0315"/>
    <w:rsid w:val="008A2179"/>
    <w:rsid w:val="008C739B"/>
    <w:rsid w:val="008E21C9"/>
    <w:rsid w:val="0091358E"/>
    <w:rsid w:val="00915089"/>
    <w:rsid w:val="009571A5"/>
    <w:rsid w:val="0098412A"/>
    <w:rsid w:val="009A5C31"/>
    <w:rsid w:val="009E0D74"/>
    <w:rsid w:val="009E3D09"/>
    <w:rsid w:val="009F02F9"/>
    <w:rsid w:val="009F7DF7"/>
    <w:rsid w:val="00A56BED"/>
    <w:rsid w:val="00A805F0"/>
    <w:rsid w:val="00A95452"/>
    <w:rsid w:val="00A95C74"/>
    <w:rsid w:val="00B071FA"/>
    <w:rsid w:val="00B349BE"/>
    <w:rsid w:val="00B4673D"/>
    <w:rsid w:val="00B514D4"/>
    <w:rsid w:val="00B55912"/>
    <w:rsid w:val="00B73E63"/>
    <w:rsid w:val="00B76998"/>
    <w:rsid w:val="00B85A0F"/>
    <w:rsid w:val="00B96D16"/>
    <w:rsid w:val="00BB608D"/>
    <w:rsid w:val="00BD2811"/>
    <w:rsid w:val="00BE49DE"/>
    <w:rsid w:val="00BE66EC"/>
    <w:rsid w:val="00BF571D"/>
    <w:rsid w:val="00C005A8"/>
    <w:rsid w:val="00C01116"/>
    <w:rsid w:val="00C51EC3"/>
    <w:rsid w:val="00C54088"/>
    <w:rsid w:val="00C70459"/>
    <w:rsid w:val="00CA5CF8"/>
    <w:rsid w:val="00D07115"/>
    <w:rsid w:val="00D51427"/>
    <w:rsid w:val="00D94DB4"/>
    <w:rsid w:val="00D96CBF"/>
    <w:rsid w:val="00DC7E4E"/>
    <w:rsid w:val="00DE48AE"/>
    <w:rsid w:val="00E00D58"/>
    <w:rsid w:val="00E04F8E"/>
    <w:rsid w:val="00E1110A"/>
    <w:rsid w:val="00E347E6"/>
    <w:rsid w:val="00E427FF"/>
    <w:rsid w:val="00E54DBE"/>
    <w:rsid w:val="00E874EC"/>
    <w:rsid w:val="00ED73E9"/>
    <w:rsid w:val="00EF26AB"/>
    <w:rsid w:val="00EF443E"/>
    <w:rsid w:val="00F0563A"/>
    <w:rsid w:val="00F1655C"/>
    <w:rsid w:val="00F169CA"/>
    <w:rsid w:val="00F30504"/>
    <w:rsid w:val="00F31E28"/>
    <w:rsid w:val="00F46D9F"/>
    <w:rsid w:val="00F70F4A"/>
    <w:rsid w:val="00F922AF"/>
    <w:rsid w:val="00FA50C6"/>
    <w:rsid w:val="00FA5979"/>
    <w:rsid w:val="00FD3112"/>
    <w:rsid w:val="00FD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FD45"/>
  <w15:chartTrackingRefBased/>
  <w15:docId w15:val="{6F48376A-6DE5-433D-8831-1784EA77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508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dpis1">
    <w:name w:val="heading 1"/>
    <w:basedOn w:val="Normln"/>
    <w:link w:val="Nadpis1Char"/>
    <w:qFormat/>
    <w:rsid w:val="003742C3"/>
    <w:pPr>
      <w:suppressAutoHyphens w:val="0"/>
      <w:autoSpaceDE w:val="0"/>
      <w:autoSpaceDN w:val="0"/>
      <w:adjustRightInd w:val="0"/>
      <w:spacing w:before="120" w:after="120"/>
      <w:ind w:left="360" w:hanging="360"/>
      <w:jc w:val="center"/>
      <w:outlineLvl w:val="0"/>
    </w:pPr>
    <w:rPr>
      <w:rFonts w:ascii="Arial" w:eastAsiaTheme="minorHAnsi" w:hAnsi="Arial" w:cs="Arial"/>
      <w:b/>
      <w:bCs/>
      <w:color w:val="000000"/>
      <w:sz w:val="20"/>
      <w:szCs w:val="2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233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,Dot pt"/>
    <w:basedOn w:val="Normln"/>
    <w:link w:val="OdstavecseseznamemChar"/>
    <w:uiPriority w:val="34"/>
    <w:qFormat/>
    <w:rsid w:val="00915089"/>
    <w:pPr>
      <w:ind w:left="720"/>
      <w:contextualSpacing/>
    </w:pPr>
  </w:style>
  <w:style w:type="paragraph" w:customStyle="1" w:styleId="HLAVICKA">
    <w:name w:val="HLAVICKA"/>
    <w:basedOn w:val="Normln"/>
    <w:link w:val="HLAVICKAChar"/>
    <w:uiPriority w:val="99"/>
    <w:rsid w:val="00915089"/>
    <w:pPr>
      <w:tabs>
        <w:tab w:val="left" w:pos="284"/>
        <w:tab w:val="left" w:pos="1134"/>
      </w:tabs>
      <w:suppressAutoHyphens w:val="0"/>
      <w:overflowPunct w:val="0"/>
      <w:autoSpaceDE w:val="0"/>
      <w:autoSpaceDN w:val="0"/>
      <w:adjustRightInd w:val="0"/>
      <w:spacing w:after="60"/>
      <w:textAlignment w:val="baseline"/>
    </w:pPr>
    <w:rPr>
      <w:rFonts w:ascii="Arial" w:hAnsi="Arial" w:cs="Arial"/>
      <w:sz w:val="20"/>
      <w:szCs w:val="20"/>
      <w:lang w:eastAsia="cs-CZ"/>
    </w:rPr>
  </w:style>
  <w:style w:type="character" w:customStyle="1" w:styleId="HLAVICKAChar">
    <w:name w:val="HLAVICKA Char"/>
    <w:basedOn w:val="Standardnpsmoodstavce"/>
    <w:link w:val="HLAVICKA"/>
    <w:uiPriority w:val="99"/>
    <w:rsid w:val="00915089"/>
    <w:rPr>
      <w:rFonts w:ascii="Arial" w:eastAsia="Times New Roman" w:hAnsi="Arial" w:cs="Arial"/>
      <w:kern w:val="0"/>
      <w:sz w:val="20"/>
      <w:szCs w:val="20"/>
      <w:lang w:eastAsia="cs-CZ"/>
      <w14:ligatures w14:val="none"/>
    </w:rPr>
  </w:style>
  <w:style w:type="paragraph" w:styleId="Zkladntext2">
    <w:name w:val="Body Text 2"/>
    <w:basedOn w:val="Normln"/>
    <w:link w:val="Zkladntext2Char"/>
    <w:unhideWhenUsed/>
    <w:rsid w:val="00915089"/>
    <w:pPr>
      <w:suppressAutoHyphens w:val="0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15089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table" w:styleId="Mkatabulky">
    <w:name w:val="Table Grid"/>
    <w:basedOn w:val="Normlntabulka"/>
    <w:uiPriority w:val="59"/>
    <w:rsid w:val="009150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747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478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0747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478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RLTextlnkuslovan">
    <w:name w:val="RL Text článku číslovaný"/>
    <w:basedOn w:val="Normln"/>
    <w:link w:val="RLTextlnkuslovanChar"/>
    <w:qFormat/>
    <w:rsid w:val="00D96CBF"/>
    <w:pPr>
      <w:numPr>
        <w:ilvl w:val="1"/>
        <w:numId w:val="20"/>
      </w:numPr>
      <w:suppressAutoHyphens w:val="0"/>
      <w:spacing w:after="120" w:line="280" w:lineRule="exact"/>
      <w:jc w:val="both"/>
    </w:pPr>
    <w:rPr>
      <w:rFonts w:ascii="Calibri" w:hAnsi="Calibri"/>
      <w:sz w:val="22"/>
      <w:lang w:eastAsia="cs-CZ"/>
    </w:rPr>
  </w:style>
  <w:style w:type="character" w:customStyle="1" w:styleId="RLTextlnkuslovanChar">
    <w:name w:val="RL Text článku číslovaný Char"/>
    <w:link w:val="RLTextlnkuslovan"/>
    <w:rsid w:val="00D96CBF"/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RLlneksmlouvy">
    <w:name w:val="RL Článek smlouvy"/>
    <w:basedOn w:val="Normln"/>
    <w:next w:val="RLTextlnkuslovan"/>
    <w:qFormat/>
    <w:rsid w:val="00D96CBF"/>
    <w:pPr>
      <w:keepNext/>
      <w:numPr>
        <w:numId w:val="20"/>
      </w:numPr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928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928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281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28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2814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Revize">
    <w:name w:val="Revision"/>
    <w:hidden/>
    <w:uiPriority w:val="99"/>
    <w:semiHidden/>
    <w:rsid w:val="00766DC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856013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5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35BB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D281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D2811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adpis1Char">
    <w:name w:val="Nadpis 1 Char"/>
    <w:basedOn w:val="Standardnpsmoodstavce"/>
    <w:link w:val="Nadpis1"/>
    <w:rsid w:val="003742C3"/>
    <w:rPr>
      <w:rFonts w:ascii="Arial" w:hAnsi="Arial" w:cs="Arial"/>
      <w:b/>
      <w:bCs/>
      <w:color w:val="000000"/>
      <w:kern w:val="0"/>
      <w:sz w:val="20"/>
      <w:szCs w:val="20"/>
      <w14:ligatures w14:val="none"/>
    </w:rPr>
  </w:style>
  <w:style w:type="paragraph" w:customStyle="1" w:styleId="Nadpis">
    <w:name w:val="Nadpis"/>
    <w:basedOn w:val="Odstavecseseznamem"/>
    <w:next w:val="Zkladntext"/>
    <w:qFormat/>
    <w:rsid w:val="008A2179"/>
    <w:pPr>
      <w:numPr>
        <w:numId w:val="38"/>
      </w:numPr>
      <w:tabs>
        <w:tab w:val="num" w:pos="360"/>
        <w:tab w:val="left" w:pos="4065"/>
      </w:tabs>
      <w:suppressAutoHyphens w:val="0"/>
      <w:spacing w:before="120" w:after="120"/>
      <w:ind w:left="357" w:hanging="357"/>
      <w:contextualSpacing w:val="0"/>
      <w:jc w:val="center"/>
    </w:pPr>
    <w:rPr>
      <w:rFonts w:eastAsiaTheme="minorHAnsi" w:cs="Arial"/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2339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table" w:customStyle="1" w:styleId="GatumTabulka">
    <w:name w:val="GatumTabulka"/>
    <w:basedOn w:val="Normlntabulka"/>
    <w:uiPriority w:val="99"/>
    <w:rsid w:val="00FD3112"/>
    <w:pPr>
      <w:spacing w:before="120" w:after="120" w:line="240" w:lineRule="auto"/>
      <w:ind w:left="57"/>
    </w:pPr>
    <w:rPr>
      <w:rFonts w:ascii="Calibri" w:eastAsia="Times New Roman" w:hAnsi="Calibri" w:cs="Times New Roman"/>
      <w:sz w:val="18"/>
    </w:rPr>
    <w:tblPr>
      <w:tblInd w:w="0" w:type="nil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FFFFF"/>
      <w:vAlign w:val="center"/>
    </w:tcPr>
    <w:tblStylePr w:type="firstRow">
      <w:pPr>
        <w:wordWrap/>
      </w:pPr>
      <w:rPr>
        <w:b/>
      </w:rPr>
      <w:tblPr/>
      <w:tcPr>
        <w:shd w:val="clear" w:color="auto" w:fill="20344B"/>
      </w:tcPr>
    </w:tblStylePr>
  </w:style>
  <w:style w:type="character" w:styleId="Zdraznn">
    <w:name w:val="Emphasis"/>
    <w:basedOn w:val="Standardnpsmoodstavce"/>
    <w:uiPriority w:val="20"/>
    <w:qFormat/>
    <w:rsid w:val="00701EC7"/>
    <w:rPr>
      <w:i/>
      <w:iCs/>
    </w:rPr>
  </w:style>
  <w:style w:type="paragraph" w:styleId="Normlnweb">
    <w:name w:val="Normal (Web)"/>
    <w:basedOn w:val="Normln"/>
    <w:uiPriority w:val="99"/>
    <w:unhideWhenUsed/>
    <w:rsid w:val="00701EC7"/>
    <w:pPr>
      <w:suppressAutoHyphens w:val="0"/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2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2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1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1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6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6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4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1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0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0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5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9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6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A9A32-32CE-4D3A-8EDC-90A6C1E78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Kočí Tomáš, Mgr.</dc:creator>
  <cp:keywords/>
  <dc:description/>
  <cp:lastModifiedBy>Antošová Kateřina, Mgr.</cp:lastModifiedBy>
  <cp:revision>4</cp:revision>
  <cp:lastPrinted>2025-08-04T14:37:00Z</cp:lastPrinted>
  <dcterms:created xsi:type="dcterms:W3CDTF">2025-07-28T11:16:00Z</dcterms:created>
  <dcterms:modified xsi:type="dcterms:W3CDTF">2025-11-11T13:17:00Z</dcterms:modified>
</cp:coreProperties>
</file>